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《钢结构企业智能建造水平评价标准》征求意见表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Q3ZGQyYWQ1MjI4NjNjZmY3ZDViNmUxNDY5Yzc4Y2IifQ=="/>
  </w:docVars>
  <w:rsids>
    <w:rsidRoot w:val="0A912DF7"/>
    <w:rsid w:val="000633A1"/>
    <w:rsid w:val="00390035"/>
    <w:rsid w:val="00B61F24"/>
    <w:rsid w:val="04C303F2"/>
    <w:rsid w:val="0A912DF7"/>
    <w:rsid w:val="0CD01FF8"/>
    <w:rsid w:val="1B3A7DF5"/>
    <w:rsid w:val="2C646B95"/>
    <w:rsid w:val="39BC7782"/>
    <w:rsid w:val="3C53008C"/>
    <w:rsid w:val="3D9673F1"/>
    <w:rsid w:val="407C181D"/>
    <w:rsid w:val="436020B7"/>
    <w:rsid w:val="64E838FD"/>
    <w:rsid w:val="65F0303E"/>
    <w:rsid w:val="6D535020"/>
    <w:rsid w:val="72C52686"/>
    <w:rsid w:val="74B24748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2024-03-18T06:16:54Z</dcterms:modified>
  <dc:title>附件2：《钢结构企业智能建造水平评价标准》征求意见表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