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附件二：团体标准</w:t>
      </w:r>
      <w:r>
        <w:rPr>
          <w:rFonts w:hint="eastAsia" w:ascii="黑体" w:eastAsia="黑体"/>
          <w:sz w:val="32"/>
          <w:szCs w:val="32"/>
        </w:rPr>
        <w:t>《高性能平板型太阳能集热器》征求意见表</w:t>
      </w:r>
    </w:p>
    <w:p>
      <w:pPr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  <w:bookmarkStart w:id="0" w:name="_GoBack"/>
      <w:bookmarkEnd w:id="0"/>
    </w:p>
    <w:tbl>
      <w:tblPr>
        <w:tblStyle w:val="4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1D6E4391"/>
    <w:rsid w:val="2560160A"/>
    <w:rsid w:val="4E2E23CC"/>
    <w:rsid w:val="594F2E0D"/>
    <w:rsid w:val="628E3029"/>
    <w:rsid w:val="6DFC4423"/>
    <w:rsid w:val="72485588"/>
    <w:rsid w:val="74367713"/>
    <w:rsid w:val="7FB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13911121017手机用户</cp:lastModifiedBy>
  <dcterms:modified xsi:type="dcterms:W3CDTF">2020-03-05T14:47:40Z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