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附件二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：团体标准</w:t>
      </w:r>
      <w:r>
        <w:rPr>
          <w:rFonts w:hint="eastAsia" w:ascii="黑体" w:eastAsia="黑体"/>
          <w:sz w:val="32"/>
          <w:szCs w:val="32"/>
        </w:rPr>
        <w:t>《</w:t>
      </w:r>
      <w:r>
        <w:rPr>
          <w:rFonts w:hint="eastAsia" w:ascii="黑体" w:eastAsia="黑体"/>
          <w:sz w:val="32"/>
          <w:szCs w:val="32"/>
          <w:lang w:eastAsia="zh-CN"/>
        </w:rPr>
        <w:t>铸铝门</w:t>
      </w:r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2560160A"/>
    <w:rsid w:val="610466BA"/>
    <w:rsid w:val="628E3029"/>
    <w:rsid w:val="6DFC4423"/>
    <w:rsid w:val="72485588"/>
    <w:rsid w:val="7CEE540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oy</cp:lastModifiedBy>
  <dcterms:modified xsi:type="dcterms:W3CDTF">2019-11-19T09:21:09Z</dcterms:modified>
  <dc:title>附件三：团体标准《铸铝门》征求意见表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