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附件二：团体标准</w:t>
      </w:r>
      <w:r>
        <w:rPr>
          <w:rFonts w:hint="eastAsia" w:ascii="黑体" w:eastAsia="黑体"/>
          <w:sz w:val="32"/>
          <w:szCs w:val="32"/>
        </w:rPr>
        <w:t>《</w:t>
      </w:r>
      <w:r>
        <w:rPr>
          <w:rFonts w:hint="eastAsia" w:ascii="黑体" w:eastAsia="黑体"/>
          <w:sz w:val="32"/>
          <w:szCs w:val="32"/>
          <w:lang w:eastAsia="zh-CN"/>
        </w:rPr>
        <w:t>安全电压开门机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》征求意见表</w:t>
      </w:r>
    </w:p>
    <w:p>
      <w:pPr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单位（或专家）名称</w:t>
      </w:r>
      <w:r>
        <w:rPr>
          <w:rFonts w:hint="eastAsia" w:ascii="黑体" w:eastAsia="黑体"/>
          <w:szCs w:val="21"/>
          <w:lang w:eastAsia="zh-CN"/>
        </w:rPr>
        <w:t>：</w:t>
      </w:r>
    </w:p>
    <w:tbl>
      <w:tblPr>
        <w:tblStyle w:val="4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2560160A"/>
    <w:rsid w:val="4E2E23CC"/>
    <w:rsid w:val="594F2E0D"/>
    <w:rsid w:val="628E3029"/>
    <w:rsid w:val="6DFC4423"/>
    <w:rsid w:val="72485588"/>
    <w:rsid w:val="7FB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2</TotalTime>
  <ScaleCrop>false</ScaleCrop>
  <LinksUpToDate>false</LinksUpToDate>
  <CharactersWithSpaces>181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13911121017手机用户</cp:lastModifiedBy>
  <dcterms:modified xsi:type="dcterms:W3CDTF">2019-10-15T07:14:07Z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